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57399E"/>
    <w:p w:rsidR="0057399E" w:rsidRPr="004468B8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4468B8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Тақырыбы: </w:t>
      </w:r>
      <w:r w:rsidRPr="004468B8">
        <w:rPr>
          <w:rFonts w:ascii="Times New Roman" w:hAnsi="Times New Roman" w:cs="Times New Roman"/>
          <w:color w:val="FF0000"/>
          <w:sz w:val="32"/>
          <w:szCs w:val="32"/>
          <w:lang w:val="kk-KZ"/>
        </w:rPr>
        <w:t>«Мектеп жасына дейінгі балалардың танымдық үрдісін ойын арқылы дамыту»</w:t>
      </w:r>
    </w:p>
    <w:p w:rsidR="0057399E" w:rsidRPr="004468B8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4468B8">
        <w:rPr>
          <w:rFonts w:ascii="Times New Roman" w:hAnsi="Times New Roman" w:cs="Times New Roman"/>
          <w:color w:val="FF0000"/>
          <w:sz w:val="32"/>
          <w:szCs w:val="32"/>
          <w:lang w:val="kk-KZ"/>
        </w:rPr>
        <w:t>Мақсаты:</w:t>
      </w:r>
    </w:p>
    <w:p w:rsidR="000F58C3" w:rsidRPr="004468B8" w:rsidP="000F58C3">
      <w:pPr>
        <w:pStyle w:val="NormalWeb"/>
        <w:spacing w:before="0" w:beforeAutospacing="0" w:after="0" w:afterAutospacing="0"/>
        <w:rPr>
          <w:rFonts w:eastAsiaTheme="minorEastAsia"/>
          <w:color w:val="00B050"/>
          <w:kern w:val="24"/>
          <w:sz w:val="32"/>
          <w:szCs w:val="32"/>
          <w:lang w:val="kk-KZ"/>
        </w:rPr>
      </w:pPr>
      <w:r w:rsidRPr="004468B8">
        <w:rPr>
          <w:rFonts w:eastAsiaTheme="minorEastAsia"/>
          <w:color w:val="00B050"/>
          <w:kern w:val="24"/>
          <w:sz w:val="32"/>
          <w:szCs w:val="32"/>
          <w:lang w:val="kk-KZ"/>
        </w:rPr>
        <w:t>Мектеп жасына дейінгі балалардың танымдық әрекетін дамытуда ойынның маңыздылығын айқындау;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FF0000"/>
          <w:sz w:val="36"/>
          <w:szCs w:val="36"/>
          <w:lang w:val="kk-KZ"/>
        </w:rPr>
        <w:t>Міндеттері:</w:t>
      </w:r>
      <w:r w:rsidRPr="00B2181B">
        <w:rPr>
          <w:color w:val="FF0000"/>
          <w:lang w:val="kk-KZ"/>
        </w:rPr>
        <w:t xml:space="preserve"> </w:t>
      </w: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ойынның тәрбиелік аспектілерінің теориялық негіздерін зерттеу;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мектепке дейінгі жаста  ойын әрекетінің маңызын көрсету;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ойын арқылы балаларды жан жақты тәрбиелеуді талдау;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ойын – балалардың ойлау қабілетін арттыратын іс- әрекет ретінде зерттеу;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ұлттық мұраның бай қазынасы – халықтық ұлттық ойындарға сипаттама беру;</w:t>
      </w: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ойын – баланың білім-білік дағдысын қалыптастыратын тәрбие құралы ретінде қарастыру;</w:t>
      </w:r>
    </w:p>
    <w:p w:rsidR="005351E7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компьютерлік ойындарға балалардың тәуелділігін ұлттық ойындармен алмастырып, балалардың қызығушылығын арттыру.</w:t>
      </w:r>
    </w:p>
    <w:p w:rsidR="005351E7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0F58C3" w:rsidRP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«Ойын бала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ның алдынан өмір есігін </w:t>
      </w: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>ашып, оның шығармашылық қабілетін дамытады, ойынсыз ақыл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-ойдың қалыптасуы мүмкін емес. </w:t>
      </w: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Ойын дүниеге қарай ашылған үлкен </w:t>
      </w:r>
    </w:p>
    <w:p w:rsidR="000F58C3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>жарық терезе іспетті, ол арқылы баланың рухани се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зімі жасампаз өмірмен ұштасып, </w:t>
      </w:r>
      <w:r w:rsidRPr="000F58C3">
        <w:rPr>
          <w:rFonts w:ascii="Times New Roman" w:hAnsi="Times New Roman" w:cs="Times New Roman"/>
          <w:color w:val="002060"/>
          <w:sz w:val="32"/>
          <w:szCs w:val="32"/>
          <w:lang w:val="kk-KZ"/>
        </w:rPr>
        <w:t>өзін қоршаған дүние туралы түсінік алады. Ойын дегеніміз – ұшқын, білімге құмарлық п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ен еліктеудің маздап жанар оты»</w:t>
      </w:r>
    </w:p>
    <w:p w:rsidR="005351E7" w:rsidP="000F58C3">
      <w:pPr>
        <w:pStyle w:val="NoSpacing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B2181B">
        <w:rPr>
          <w:rFonts w:ascii="Times New Roman" w:hAnsi="Times New Roman" w:cs="Times New Roman"/>
          <w:color w:val="FF0000"/>
          <w:sz w:val="32"/>
          <w:szCs w:val="32"/>
          <w:lang w:val="kk-KZ"/>
        </w:rPr>
        <w:t>Ойындар төмендегідей қызметті атқарады:</w:t>
      </w:r>
    </w:p>
    <w:p w:rsidR="00B2181B" w:rsidRPr="00B2181B" w:rsidP="000F58C3">
      <w:pPr>
        <w:pStyle w:val="NoSpacing"/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</w:pPr>
      <w:r w:rsidRPr="00B2181B"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  <w:t>Әлеуметтендіру қызметі:</w:t>
      </w:r>
    </w:p>
    <w:p w:rsidR="00B2181B" w:rsidRPr="00B2181B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2181B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 – баланы күшті қоғамдық қатынастар жүйесіне еңгізу және оған мәдиниет байлығын игерту құралы.</w:t>
      </w:r>
    </w:p>
    <w:p w:rsidR="00B2181B" w:rsidRPr="00B2181B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2181B" w:rsidP="000F58C3">
      <w:pPr>
        <w:pStyle w:val="NoSpacing"/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</w:pPr>
      <w:r w:rsidRPr="00B2181B"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  <w:t>Ұлтаралық қатынас құралы қызметі:</w:t>
      </w:r>
    </w:p>
    <w:p w:rsidR="00B2181B" w:rsidRPr="00B2181B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2181B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 – балаға жалпы адамзаттық құндылықтарды, түрлі ұлт өкілдерінің мәдинетін игеруге мүмкіндік туғызады.</w:t>
      </w:r>
    </w:p>
    <w:p w:rsidR="00B2181B" w:rsidRPr="0061196F" w:rsidP="000F58C3">
      <w:pPr>
        <w:pStyle w:val="NoSpacing"/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</w:pPr>
      <w:r w:rsidRPr="0061196F"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  <w:t>Ойы</w:t>
      </w:r>
      <w:r w:rsidRPr="0061196F" w:rsidR="0061196F"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  <w:t xml:space="preserve">ның дамытушылық қызметі: </w:t>
      </w:r>
    </w:p>
    <w:p w:rsidR="0061196F" w:rsidRPr="0061196F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1196F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Ойын:- аланың логикалық ойлауын, шығармашылығын, сөйлеу мәдениетін, қиялын жоғары дәрежеде дамытады.</w:t>
      </w:r>
    </w:p>
    <w:p w:rsidR="000F58C3" w:rsidP="000F58C3">
      <w:pPr>
        <w:pStyle w:val="NoSpacing"/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</w:pPr>
      <w:r w:rsidRPr="0061196F">
        <w:rPr>
          <w:rFonts w:ascii="Times New Roman" w:hAnsi="Times New Roman" w:cs="Times New Roman"/>
          <w:b/>
          <w:color w:val="00B050"/>
          <w:sz w:val="32"/>
          <w:szCs w:val="32"/>
          <w:lang w:val="kk-KZ"/>
        </w:rPr>
        <w:t xml:space="preserve">Ойының диогностикалық қызметі: </w:t>
      </w:r>
    </w:p>
    <w:p w:rsidR="0061196F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1196F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Ойын- педагогқа баланың әр қырынан интеллектуалдық , шығармашылық, эмоциональдық,және т.б көрінуін диогностикалауға мүмкіндік береді.Сонымен қатар ойын  баланын өз күшін нақты сезінетін, өзін- өзі бағалаау,еркін әрекеттегі мүмкіндіктерін танитын өзін- өзі көрсету, аймағы болып табылады.</w:t>
      </w:r>
    </w:p>
    <w:p w:rsidR="0061196F" w:rsidP="000F58C3">
      <w:pPr>
        <w:pStyle w:val="NoSpacing"/>
        <w:rPr>
          <w:rFonts w:ascii="Times New Roman" w:hAnsi="Times New Roman" w:cs="Times New Roman"/>
          <w:color w:val="00B050"/>
          <w:sz w:val="32"/>
          <w:szCs w:val="32"/>
          <w:lang w:val="kk-KZ"/>
        </w:rPr>
      </w:pPr>
      <w:r w:rsidRPr="0061196F">
        <w:rPr>
          <w:rFonts w:ascii="Times New Roman" w:hAnsi="Times New Roman" w:cs="Times New Roman"/>
          <w:color w:val="00B050"/>
          <w:sz w:val="32"/>
          <w:szCs w:val="32"/>
          <w:lang w:val="kk-KZ"/>
        </w:rPr>
        <w:t>Ойынның емдік қызметі:</w:t>
      </w:r>
    </w:p>
    <w:p w:rsidR="0061196F" w:rsidRPr="00B70B40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B70B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695960</wp:posOffset>
                </wp:positionV>
                <wp:extent cx="6292850" cy="3664585"/>
                <wp:effectExtent l="0" t="0" r="0" b="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2850" cy="366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0B40" w:rsidRPr="00B70B40" w:rsidP="00B70B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Баланың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танымын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алғашқы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күннен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бастап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B70B40" w:rsidP="00B70B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дамытудың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40">
                              <w:rPr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жолдары</w:t>
                            </w:r>
                          </w:p>
                          <w:p w:rsidR="00B70B40" w:rsidRPr="00B70B40" w:rsidP="00B70B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70B4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40425" cy="2912538"/>
                                  <wp:effectExtent l="0" t="0" r="3175" b="0"/>
                                  <wp:docPr id="796740981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0425" cy="2912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5" style="height:288.55pt;margin-left:444.3pt;margin-top:54.8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top;visibility:visible;width:495.5pt;z-index:251659264" filled="f" stroked="f">
                <v:textbox>
                  <w:txbxContent>
                    <w:p w:rsidR="00B70B40" w:rsidRPr="00B70B40" w:rsidP="00B70B4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Баланың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танымын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алғашқы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күннен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бастап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</w:p>
                    <w:p w:rsidR="00B70B40" w:rsidP="00B70B4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дамытудың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 xml:space="preserve"> </w:t>
                      </w:r>
                      <w:r w:rsidRPr="00B70B40">
                        <w:rPr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жолдары</w:t>
                      </w:r>
                    </w:p>
                    <w:p w:rsidR="00B70B40" w:rsidRPr="00B70B40" w:rsidP="00B70B4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70B40">
                        <w:drawing>
                          <wp:inline distT="0" distB="0" distL="0" distR="0">
                            <wp:extent cx="5940425" cy="2912538"/>
                            <wp:effectExtent l="0" t="0" r="3175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4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0425" cy="2912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70B40" w:rsidR="0061196F">
        <w:rPr>
          <w:rFonts w:ascii="Times New Roman" w:hAnsi="Times New Roman" w:cs="Times New Roman"/>
          <w:color w:val="002060"/>
          <w:sz w:val="32"/>
          <w:szCs w:val="32"/>
          <w:lang w:val="kk-KZ"/>
        </w:rPr>
        <w:t>Ойын – баланың қарым- қатынаста, оқуда, мінез-құлқында туындайтын әр түрлі қий</w:t>
      </w:r>
      <w:r w:rsidRPr="00B70B40">
        <w:rPr>
          <w:rFonts w:ascii="Times New Roman" w:hAnsi="Times New Roman" w:cs="Times New Roman"/>
          <w:color w:val="002060"/>
          <w:sz w:val="32"/>
          <w:szCs w:val="32"/>
          <w:lang w:val="kk-KZ"/>
        </w:rPr>
        <w:t>ындықтарды жену құралы ретінде қолданылумен түсініледі.</w:t>
      </w:r>
    </w:p>
    <w:p w:rsidR="00B70B40" w:rsidP="000F58C3">
      <w:pPr>
        <w:pStyle w:val="NoSpacing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RPr="00B70B40" w:rsidP="00B70B40">
      <w:pPr>
        <w:rPr>
          <w:lang w:val="kk-KZ"/>
        </w:rPr>
      </w:pPr>
    </w:p>
    <w:p w:rsidR="00B70B40" w:rsidP="00B70B40">
      <w:pPr>
        <w:rPr>
          <w:lang w:val="kk-KZ"/>
        </w:rPr>
      </w:pPr>
    </w:p>
    <w:p w:rsidR="00B70B40" w:rsidP="00B70B40">
      <w:pPr>
        <w:rPr>
          <w:lang w:val="kk-KZ"/>
        </w:rPr>
      </w:pPr>
      <w:r w:rsidRPr="00B70B40">
        <w:rPr>
          <w:noProof/>
          <w:lang w:eastAsia="ru-RU"/>
        </w:rPr>
        <w:drawing>
          <wp:inline distT="0" distB="0" distL="0" distR="0">
            <wp:extent cx="1838325" cy="1962150"/>
            <wp:effectExtent l="171450" t="171450" r="161925" b="171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9621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         </w:t>
      </w:r>
      <w:r w:rsidRPr="00B70B40">
        <w:rPr>
          <w:noProof/>
          <w:lang w:eastAsia="ru-RU"/>
        </w:rPr>
        <w:drawing>
          <wp:inline distT="0" distB="0" distL="0" distR="0">
            <wp:extent cx="2371725" cy="1781175"/>
            <wp:effectExtent l="152400" t="152400" r="161925" b="1619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811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70B40" w:rsidP="00B70B40">
      <w:pPr>
        <w:rPr>
          <w:lang w:val="kk-KZ"/>
        </w:rPr>
      </w:pPr>
      <w:r w:rsidRPr="00B70B40">
        <w:rPr>
          <w:noProof/>
          <w:lang w:eastAsia="ru-RU"/>
        </w:rPr>
        <w:drawing>
          <wp:inline distT="0" distB="0" distL="0" distR="0">
            <wp:extent cx="2647950" cy="1838325"/>
            <wp:effectExtent l="323850" t="323850" r="323850" b="3333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8383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70B40">
        <w:rPr>
          <w:noProof/>
          <w:lang w:eastAsia="ru-RU"/>
        </w:rPr>
        <w:drawing>
          <wp:inline distT="0" distB="0" distL="0" distR="0">
            <wp:extent cx="2562225" cy="2400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B40" w:rsidP="00B70B40">
      <w:pPr>
        <w:rPr>
          <w:lang w:val="kk-KZ"/>
        </w:rPr>
      </w:pPr>
      <w:r>
        <w:rPr>
          <w:lang w:val="kk-KZ"/>
        </w:rPr>
        <w:t xml:space="preserve">            </w:t>
      </w:r>
      <w:r w:rsidRPr="00B70B40">
        <w:rPr>
          <w:noProof/>
          <w:lang w:eastAsia="ru-RU"/>
        </w:rPr>
        <w:drawing>
          <wp:inline distT="0" distB="0" distL="0" distR="0">
            <wp:extent cx="5549900" cy="2476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B40" w:rsidP="00B70B40">
      <w:pPr>
        <w:rPr>
          <w:lang w:val="kk-KZ"/>
        </w:rPr>
      </w:pPr>
    </w:p>
    <w:p w:rsidR="00B70B40" w:rsidP="00B70B40">
      <w:pPr>
        <w:rPr>
          <w:lang w:val="kk-KZ"/>
        </w:rPr>
      </w:pPr>
      <w:r>
        <w:rPr>
          <w:lang w:val="kk-KZ"/>
        </w:rPr>
        <w:t xml:space="preserve">  </w:t>
      </w:r>
      <w:r w:rsidR="008A37C8">
        <w:rPr>
          <w:lang w:val="kk-KZ"/>
        </w:rPr>
        <w:t xml:space="preserve">                </w:t>
      </w:r>
      <w:r w:rsidRPr="008A37C8" w:rsidR="008A37C8">
        <w:rPr>
          <w:noProof/>
          <w:lang w:eastAsia="ru-RU"/>
        </w:rPr>
        <w:drawing>
          <wp:inline distT="0" distB="0" distL="0" distR="0">
            <wp:extent cx="4800600" cy="27527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7C8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A37C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Қорыта айтқанда баланың танымдық үрдісін, сөздік қорын дамытумен қатар, тілін дамытуда ойын арқылы жүзеге асады. Ұсынылып, отырған ойындардың мақсатына сәйкес, шарты нақты, көрсетіледі. Бұл ойындарды оқу- іс әрекетінде және оқу- іс әрекетінен тыс уақытта пайдалану арқылы баланның </w:t>
      </w:r>
      <w:bookmarkStart w:id="0" w:name="_GoBack"/>
      <w:bookmarkEnd w:id="0"/>
      <w:r w:rsidRPr="008A37C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тілін дамытумен қатар, ойында өз шығармашылығымен мақсатқа бағынуға, үлкенде мен балалар арасында ынтымақтастық қарым- қатынас орнатуға болады.Сонымен балалардың танымдық үрдісін дамытуда ойындарды, тапсырма- жаттығуларды қолдану үлкен нәтиже береді. Ойын арқылы балалардың сөздік қоры дамып, ауызша сөйлеу машығын игереді. Таным белсендіктері қалыптаса түсіп, ақыл- ойы өсіп жетіледі, әрі адамгершілік қасиеттерді бойына сіңіреді. </w:t>
      </w:r>
    </w:p>
    <w:p w:rsidR="003F49AF" w:rsidRPr="00F52451" w:rsidP="00B70B40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Тренинг – Ойындар.</w:t>
      </w:r>
    </w:p>
    <w:p w:rsidR="003F49AF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</w:t>
      </w:r>
      <w:r w:rsidR="00F52451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Кедергілерден өту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  <w:r w:rsidR="00F5245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жаттығуы</w:t>
      </w:r>
    </w:p>
    <w:p w:rsidR="003F49AF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Басқарушылық қабілетін дамытып, топ жұмыс жасапүйрету.</w:t>
      </w:r>
    </w:p>
    <w:p w:rsidR="00F52451" w:rsidRPr="008A37C8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Қатысушылардың бүреуі басқарушы, қалғаны топпен бірлесе кедергілерден өту керек. Бір- бірінің айтқаның тыңдап, ережелерді сақтап отыру қажет.</w:t>
      </w:r>
    </w:p>
    <w:p w:rsidR="00B50619" w:rsidRPr="00544C46" w:rsidP="00544C46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44C4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00350" cy="2257425"/>
            <wp:effectExtent l="0" t="0" r="0" b="9525"/>
            <wp:docPr id="2" name="Рисунок 2" descr="C:\Users\2019\Desktop\IMG-20230201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IMG-20230201-WA008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17" t="14112" r="15813" b="32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727" cy="225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4C46">
        <w:rPr>
          <w:rFonts w:ascii="Times New Roman" w:hAnsi="Times New Roman" w:cs="Times New Roman"/>
          <w:color w:val="FF0000"/>
          <w:sz w:val="28"/>
          <w:szCs w:val="28"/>
          <w:lang w:val="kk-KZ"/>
        </w:rPr>
        <w:t>Кедергілерден өту» жаттығуы</w:t>
      </w:r>
      <w:r w:rsidR="00544C4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</w:t>
      </w:r>
      <w:r w:rsidR="00544C46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</w:t>
      </w:r>
      <w:r w:rsidR="00544C46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      </w:t>
      </w:r>
      <w:r w:rsidRPr="003F49AF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310255" cy="2362200"/>
            <wp:effectExtent l="0" t="0" r="4445" b="0"/>
            <wp:docPr id="10" name="Рисунок 10" descr="C:\Users\2019\Desktop\IMG-20230201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IMG-20230201-WA009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3" t="18175" b="22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328" cy="236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619" w:rsidRPr="00544C46" w:rsidP="00B70B40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44C46">
        <w:rPr>
          <w:rFonts w:ascii="Times New Roman" w:hAnsi="Times New Roman" w:cs="Times New Roman"/>
          <w:color w:val="FF0000"/>
          <w:sz w:val="28"/>
          <w:szCs w:val="28"/>
          <w:lang w:val="kk-KZ"/>
        </w:rPr>
        <w:t>«Қораптағы доп»  жаттығуы.</w:t>
      </w:r>
    </w:p>
    <w:p w:rsidR="00B50619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Оқушыларды ептілікке, шапшаңдыққа, дәлдікке, бірлікке баулу.</w:t>
      </w:r>
    </w:p>
    <w:p w:rsidR="00544C46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Қатысушылар таяқшаны тек бір қолдың көмегімен ұстап, допты себетке салуы керек.Топпен бірлесіп жасалуы тиіс.</w:t>
      </w:r>
    </w:p>
    <w:p w:rsidR="00B50619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44C46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695700" cy="2171700"/>
            <wp:effectExtent l="0" t="0" r="0" b="0"/>
            <wp:docPr id="11" name="Рисунок 11" descr="C:\Users\2019\Desktop\IMG-20230201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IMG-20230201-WA009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7" t="29718" r="11329" b="21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832" cy="217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4ED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AD4ED8" w:rsidR="00AD4ED8">
        <w:rPr>
          <w:rFonts w:ascii="Times New Roman" w:hAnsi="Times New Roman" w:cs="Times New Roman"/>
          <w:color w:val="FF0000"/>
          <w:sz w:val="28"/>
          <w:szCs w:val="28"/>
          <w:lang w:val="kk-KZ"/>
        </w:rPr>
        <w:t>«Музыкалық сергіту»</w:t>
      </w:r>
    </w:p>
    <w:p w:rsidR="00544C46" w:rsidP="00544C4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D4ED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Шарты: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Әуен бойынша қарындаш, музыкалық аспаптарды пайдалан</w:t>
      </w:r>
      <w:r w:rsidR="00AD4ED8">
        <w:rPr>
          <w:rFonts w:ascii="Times New Roman" w:hAnsi="Times New Roman" w:cs="Times New Roman"/>
          <w:color w:val="00206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отырып, ырғақ арқылы қ</w:t>
      </w:r>
      <w:r w:rsidR="00AD4ED8">
        <w:rPr>
          <w:rFonts w:ascii="Times New Roman" w:hAnsi="Times New Roman" w:cs="Times New Roman"/>
          <w:color w:val="002060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мыл қозғалыс жасай отырып, билеп шығу.</w:t>
      </w:r>
    </w:p>
    <w:p w:rsidR="00B50619" w:rsidP="00AD4ED8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544C46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867150" cy="2314575"/>
            <wp:effectExtent l="171450" t="171450" r="152400" b="161925"/>
            <wp:docPr id="12" name="Рисунок 12" descr="C:\Users\2019\Desktop\IMG-20230201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IMG-20230201-WA009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35" t="21594" r="5555" b="3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289" cy="231465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619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D4ED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705225" cy="2486025"/>
            <wp:effectExtent l="323850" t="323850" r="333375" b="333375"/>
            <wp:docPr id="13" name="Рисунок 13" descr="C:\Users\2019\Desktop\IMG-20230201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IMG-20230201-WA009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94" t="15609" r="19331" b="31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184" cy="248666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619" w:rsidP="00B70B4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0619" w:rsidRPr="00F05C9C" w:rsidP="00B50619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F05C9C">
        <w:rPr>
          <w:rFonts w:ascii="Times New Roman" w:hAnsi="Times New Roman" w:cs="Times New Roman"/>
          <w:color w:val="002060"/>
          <w:sz w:val="36"/>
          <w:szCs w:val="36"/>
          <w:lang w:val="kk-KZ"/>
        </w:rPr>
        <w:t>ЖШС «Жас Батыр Атырау» балабақшасы</w:t>
      </w:r>
    </w:p>
    <w:p w:rsidR="00B50619" w:rsidP="00B5061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0619" w:rsidP="00B5061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0619" w:rsidP="00B5061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50619" w:rsidP="00B50619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                                </w:t>
      </w:r>
      <w:r w:rsidR="007C41E5">
        <w:rPr>
          <w:rFonts w:ascii="Times New Roman" w:hAnsi="Times New Roman" w:cs="Times New Roman"/>
          <w:color w:val="002060"/>
          <w:sz w:val="36"/>
          <w:szCs w:val="36"/>
          <w:lang w:val="kk-KZ"/>
        </w:rPr>
        <w:t>Семинар</w:t>
      </w:r>
    </w:p>
    <w:p w:rsidR="00F05C9C" w:rsidP="00F05C9C">
      <w:pPr>
        <w:pStyle w:val="NoSpacing"/>
        <w:jc w:val="center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F05C9C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Тақырыбы: </w:t>
      </w:r>
      <w:r w:rsidRPr="00F05C9C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«Мектеп жасына дейінгібалалардың </w:t>
      </w:r>
    </w:p>
    <w:p w:rsidR="00F05C9C" w:rsidRPr="00F05C9C" w:rsidP="00F05C9C">
      <w:pPr>
        <w:pStyle w:val="NoSpacing"/>
        <w:jc w:val="center"/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                </w:t>
      </w:r>
      <w:r w:rsidRPr="00F05C9C">
        <w:rPr>
          <w:rFonts w:ascii="Times New Roman" w:hAnsi="Times New Roman" w:cs="Times New Roman"/>
          <w:color w:val="FF0000"/>
          <w:sz w:val="36"/>
          <w:szCs w:val="36"/>
          <w:lang w:val="kk-KZ"/>
        </w:rPr>
        <w:t>танымдық үрдісін ойын арқылы дамыту»</w:t>
      </w:r>
    </w:p>
    <w:p w:rsidR="00F05C9C" w:rsidRPr="00F05C9C" w:rsidP="00B50619">
      <w:pPr>
        <w:jc w:val="center"/>
        <w:rPr>
          <w:rFonts w:ascii="Times New Roman" w:hAnsi="Times New Roman" w:cs="Times New Roman"/>
          <w:noProof/>
          <w:color w:val="002060"/>
          <w:sz w:val="36"/>
          <w:szCs w:val="36"/>
          <w:lang w:val="kk-KZ" w:eastAsia="ru-RU"/>
        </w:rPr>
      </w:pPr>
      <w:r w:rsidRPr="00F05C9C">
        <w:rPr>
          <w:rFonts w:ascii="Times New Roman" w:hAnsi="Times New Roman" w:cs="Times New Roman"/>
          <w:noProof/>
          <w:color w:val="002060"/>
          <w:sz w:val="36"/>
          <w:szCs w:val="36"/>
          <w:lang w:val="kk-KZ" w:eastAsia="ru-RU"/>
        </w:rPr>
        <w:t>Күні: 20.01.2023ж.</w:t>
      </w:r>
    </w:p>
    <w:p w:rsidR="00B50619" w:rsidP="00B50619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F05C9C">
        <w:rPr>
          <w:rFonts w:ascii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4429125" cy="2238375"/>
            <wp:effectExtent l="0" t="0" r="9525" b="9525"/>
            <wp:docPr id="14" name="Рисунок 14" descr="C:\Users\2019\Desktop\IMG-20230201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IMG-20230201-WA012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7" t="29079" r="2342" b="21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74" cy="223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5C9C" w:rsidRPr="00F05C9C" w:rsidP="00B50619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kk-KZ"/>
        </w:rPr>
        <w:t xml:space="preserve">                                                      Өткізген :    </w:t>
      </w:r>
      <w:r w:rsidRPr="00F05C9C">
        <w:rPr>
          <w:rFonts w:ascii="Times New Roman" w:hAnsi="Times New Roman" w:cs="Times New Roman"/>
          <w:color w:val="002060"/>
          <w:sz w:val="36"/>
          <w:szCs w:val="36"/>
          <w:lang w:val="kk-KZ"/>
        </w:rPr>
        <w:t>Хайдарова Ж.К</w:t>
      </w:r>
    </w:p>
    <w:p w:rsidR="00710199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F05C9C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                                                                      Сағипова Н.Т </w:t>
      </w: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F05C9C" w:rsidP="00F05C9C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192961" w:rsidRPr="00B50619" w:rsidP="00B50619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>Атырау қаласы 2023ж.</w:t>
      </w:r>
    </w:p>
    <w:sectPr w:rsidSect="00B50619">
      <w:pgSz w:w="11906" w:h="16838"/>
      <w:pgMar w:top="1134" w:right="850" w:bottom="1134" w:left="1701" w:header="708" w:footer="708" w:gutter="0"/>
      <w:pgBorders w:offsetFrom="page">
        <w:top w:val="packages" w:sz="9" w:space="24" w:color="auto"/>
        <w:left w:val="packages" w:sz="9" w:space="24" w:color="auto"/>
        <w:bottom w:val="packages" w:sz="9" w:space="24" w:color="auto"/>
        <w:right w:val="packag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F58C3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7C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C4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Admin</cp:lastModifiedBy>
  <cp:revision>9</cp:revision>
  <cp:lastPrinted>2023-02-02T09:09:00Z</cp:lastPrinted>
  <dcterms:created xsi:type="dcterms:W3CDTF">2023-01-31T12:39:00Z</dcterms:created>
  <dcterms:modified xsi:type="dcterms:W3CDTF">2023-02-02T09:10:00Z</dcterms:modified>
</cp:coreProperties>
</file>